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D0" w:rsidRPr="00431C25" w:rsidRDefault="009508D0" w:rsidP="009508D0">
      <w:pPr>
        <w:framePr w:w="4423" w:h="3496" w:hRule="exact" w:hSpace="142" w:wrap="around" w:vAnchor="page" w:hAnchor="page" w:x="7389" w:y="676" w:anchorLock="1"/>
      </w:pPr>
      <w:r w:rsidRPr="00431C25">
        <w:rPr>
          <w:noProof/>
          <w:lang w:bidi="ar-SA"/>
        </w:rPr>
        <w:drawing>
          <wp:inline distT="0" distB="0" distL="0" distR="0" wp14:anchorId="628C99F7" wp14:editId="46FB8959">
            <wp:extent cx="3133725" cy="561975"/>
            <wp:effectExtent l="0" t="0" r="9525" b="9525"/>
            <wp:docPr id="2" name="Grafik 2" descr="Beschreibung: CRLOGO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CRLOGOA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561975"/>
                    </a:xfrm>
                    <a:prstGeom prst="rect">
                      <a:avLst/>
                    </a:prstGeom>
                    <a:noFill/>
                    <a:ln>
                      <a:noFill/>
                    </a:ln>
                  </pic:spPr>
                </pic:pic>
              </a:graphicData>
            </a:graphic>
          </wp:inline>
        </w:drawing>
      </w:r>
    </w:p>
    <w:p w:rsidR="009508D0" w:rsidRPr="00431C25" w:rsidRDefault="009508D0" w:rsidP="009508D0">
      <w:pPr>
        <w:framePr w:w="4423" w:h="3496" w:hRule="exact" w:hSpace="142" w:wrap="around" w:vAnchor="page" w:hAnchor="page" w:x="7389" w:y="676" w:anchorLock="1"/>
        <w:spacing w:line="280" w:lineRule="exact"/>
        <w:rPr>
          <w:rFonts w:ascii="Gill Sans MT" w:hAnsi="Gill Sans MT"/>
          <w:sz w:val="19"/>
        </w:rPr>
      </w:pPr>
      <w:r w:rsidRPr="00431C25">
        <w:rPr>
          <w:rFonts w:ascii="Gill Sans MT" w:hAnsi="Gill Sans MT"/>
          <w:sz w:val="19"/>
        </w:rPr>
        <w:t>Presse- und Öffentlichkeitsarbeit</w:t>
      </w:r>
    </w:p>
    <w:p w:rsidR="009508D0" w:rsidRPr="00431C25" w:rsidRDefault="009508D0" w:rsidP="009508D0">
      <w:pPr>
        <w:framePr w:w="4423" w:h="3496" w:hRule="exact" w:hSpace="142" w:wrap="around" w:vAnchor="page" w:hAnchor="page" w:x="7389" w:y="676" w:anchorLock="1"/>
        <w:spacing w:line="280" w:lineRule="exact"/>
        <w:rPr>
          <w:rFonts w:ascii="Gill Sans MT" w:hAnsi="Gill Sans MT"/>
          <w:sz w:val="19"/>
        </w:rPr>
      </w:pPr>
    </w:p>
    <w:p w:rsidR="009508D0" w:rsidRPr="00431C25" w:rsidRDefault="009508D0" w:rsidP="009508D0">
      <w:pPr>
        <w:framePr w:w="4423" w:h="3496" w:hRule="exact" w:hSpace="142" w:wrap="around" w:vAnchor="page" w:hAnchor="page" w:x="7389" w:y="676" w:anchorLock="1"/>
        <w:spacing w:after="120"/>
        <w:rPr>
          <w:rFonts w:ascii="Gill Sans MT" w:hAnsi="Gill Sans MT"/>
          <w:sz w:val="19"/>
        </w:rPr>
      </w:pPr>
      <w:r w:rsidRPr="00431C25">
        <w:rPr>
          <w:rFonts w:ascii="Gill Sans MT" w:hAnsi="Gill Sans MT"/>
          <w:sz w:val="19"/>
        </w:rPr>
        <w:t>Creditreform Dresden Aumüller KG</w:t>
      </w:r>
    </w:p>
    <w:p w:rsidR="009508D0" w:rsidRPr="00431C25" w:rsidRDefault="009508D0" w:rsidP="009508D0">
      <w:pPr>
        <w:framePr w:w="4423" w:h="3496" w:hRule="exact" w:hSpace="142" w:wrap="around" w:vAnchor="page" w:hAnchor="page" w:x="7389" w:y="676" w:anchorLock="1"/>
        <w:spacing w:line="280" w:lineRule="exact"/>
        <w:rPr>
          <w:rFonts w:ascii="Gill Sans MT Light" w:hAnsi="Gill Sans MT Light"/>
          <w:sz w:val="19"/>
        </w:rPr>
      </w:pPr>
      <w:r w:rsidRPr="00431C25">
        <w:rPr>
          <w:rFonts w:ascii="Gill Sans MT Light" w:hAnsi="Gill Sans MT Light"/>
          <w:sz w:val="19"/>
        </w:rPr>
        <w:t>Augsburger Straße 4, 01309 Dresden</w:t>
      </w:r>
    </w:p>
    <w:p w:rsidR="009508D0" w:rsidRPr="00431C25" w:rsidRDefault="009508D0" w:rsidP="009508D0">
      <w:pPr>
        <w:framePr w:w="4423" w:h="3496" w:hRule="exact" w:hSpace="142" w:wrap="around" w:vAnchor="page" w:hAnchor="page" w:x="7389" w:y="676" w:anchorLock="1"/>
        <w:tabs>
          <w:tab w:val="left" w:pos="851"/>
        </w:tabs>
        <w:spacing w:line="280" w:lineRule="exact"/>
        <w:rPr>
          <w:rFonts w:ascii="Gill Sans MT Light" w:hAnsi="Gill Sans MT Light"/>
          <w:sz w:val="19"/>
        </w:rPr>
      </w:pPr>
      <w:r w:rsidRPr="00431C25">
        <w:rPr>
          <w:rFonts w:ascii="Gill Sans MT Light" w:hAnsi="Gill Sans MT Light"/>
          <w:sz w:val="19"/>
        </w:rPr>
        <w:t>www.dresden.creditreform.de</w:t>
      </w:r>
    </w:p>
    <w:p w:rsidR="009508D0" w:rsidRPr="00431C25" w:rsidRDefault="009508D0" w:rsidP="009508D0">
      <w:pPr>
        <w:framePr w:w="4423" w:h="3496" w:hRule="exact" w:hSpace="142" w:wrap="around" w:vAnchor="page" w:hAnchor="page" w:x="7389" w:y="676" w:anchorLock="1"/>
        <w:tabs>
          <w:tab w:val="left" w:pos="851"/>
        </w:tabs>
        <w:spacing w:line="280" w:lineRule="exact"/>
        <w:rPr>
          <w:rFonts w:ascii="Gill Sans MT Light" w:hAnsi="Gill Sans MT Light"/>
          <w:sz w:val="19"/>
        </w:rPr>
      </w:pPr>
      <w:r w:rsidRPr="00431C25">
        <w:rPr>
          <w:rFonts w:ascii="Gill Sans MT Light" w:hAnsi="Gill Sans MT Light"/>
          <w:sz w:val="19"/>
        </w:rPr>
        <w:t>Kontakt</w:t>
      </w:r>
      <w:r w:rsidRPr="00431C25">
        <w:rPr>
          <w:rFonts w:ascii="Gill Sans MT Light" w:hAnsi="Gill Sans MT Light"/>
          <w:sz w:val="19"/>
        </w:rPr>
        <w:tab/>
      </w:r>
      <w:r w:rsidR="00CA5E0B">
        <w:rPr>
          <w:rFonts w:ascii="Gill Sans MT Light" w:hAnsi="Gill Sans MT Light"/>
          <w:sz w:val="19"/>
        </w:rPr>
        <w:t>Anett Grimm</w:t>
      </w:r>
    </w:p>
    <w:p w:rsidR="009508D0" w:rsidRPr="00431C25" w:rsidRDefault="00CA5E0B" w:rsidP="009508D0">
      <w:pPr>
        <w:framePr w:w="4423" w:h="3496" w:hRule="exact" w:hSpace="142" w:wrap="around" w:vAnchor="page" w:hAnchor="page" w:x="7389" w:y="676" w:anchorLock="1"/>
        <w:tabs>
          <w:tab w:val="left" w:pos="851"/>
        </w:tabs>
        <w:spacing w:line="280" w:lineRule="exact"/>
        <w:rPr>
          <w:rFonts w:ascii="Gill Sans MT Light" w:hAnsi="Gill Sans MT Light"/>
          <w:sz w:val="19"/>
        </w:rPr>
      </w:pPr>
      <w:r>
        <w:rPr>
          <w:rFonts w:ascii="Gill Sans MT Light" w:hAnsi="Gill Sans MT Light"/>
          <w:sz w:val="19"/>
        </w:rPr>
        <w:t>a.grimm</w:t>
      </w:r>
      <w:r w:rsidR="009508D0" w:rsidRPr="00431C25">
        <w:rPr>
          <w:rFonts w:ascii="Gill Sans MT Light" w:hAnsi="Gill Sans MT Light"/>
          <w:sz w:val="19"/>
        </w:rPr>
        <w:t>@dresden.creditreform.de</w:t>
      </w:r>
    </w:p>
    <w:p w:rsidR="009508D0" w:rsidRPr="00431C25" w:rsidRDefault="009508D0" w:rsidP="009508D0">
      <w:pPr>
        <w:framePr w:w="4423" w:h="3496" w:hRule="exact" w:hSpace="142" w:wrap="around" w:vAnchor="page" w:hAnchor="page" w:x="7389" w:y="676" w:anchorLock="1"/>
        <w:tabs>
          <w:tab w:val="left" w:pos="851"/>
        </w:tabs>
        <w:spacing w:line="280" w:lineRule="exact"/>
        <w:rPr>
          <w:rFonts w:ascii="Gill Sans MT Light" w:hAnsi="Gill Sans MT Light"/>
          <w:sz w:val="19"/>
        </w:rPr>
      </w:pPr>
      <w:r w:rsidRPr="00431C25">
        <w:rPr>
          <w:rFonts w:ascii="Gill Sans MT Light" w:hAnsi="Gill Sans MT Light"/>
          <w:sz w:val="19"/>
        </w:rPr>
        <w:t>Telefon 03 51- 4444 - 445</w:t>
      </w:r>
    </w:p>
    <w:p w:rsidR="009508D0" w:rsidRPr="00431C25" w:rsidRDefault="009508D0" w:rsidP="009508D0">
      <w:pPr>
        <w:framePr w:w="4423" w:h="3496" w:hRule="exact" w:hSpace="142" w:wrap="around" w:vAnchor="page" w:hAnchor="page" w:x="7389" w:y="676" w:anchorLock="1"/>
        <w:tabs>
          <w:tab w:val="left" w:pos="851"/>
        </w:tabs>
        <w:spacing w:line="280" w:lineRule="exact"/>
        <w:rPr>
          <w:rFonts w:ascii="Gill Sans MT Light" w:hAnsi="Gill Sans MT Light"/>
          <w:sz w:val="19"/>
        </w:rPr>
      </w:pPr>
      <w:r w:rsidRPr="00431C25">
        <w:rPr>
          <w:rFonts w:ascii="Gill Sans MT Light" w:hAnsi="Gill Sans MT Light"/>
          <w:sz w:val="19"/>
        </w:rPr>
        <w:t>Telefax 03 51- 4444 - 58 440</w:t>
      </w:r>
    </w:p>
    <w:p w:rsidR="009508D0" w:rsidRPr="00431C25" w:rsidRDefault="009508D0" w:rsidP="009508D0">
      <w:pPr>
        <w:spacing w:line="360" w:lineRule="auto"/>
        <w:jc w:val="both"/>
        <w:rPr>
          <w:rFonts w:cs="Arial"/>
          <w:b/>
          <w:sz w:val="28"/>
          <w:szCs w:val="28"/>
        </w:rPr>
      </w:pPr>
    </w:p>
    <w:p w:rsidR="009508D0" w:rsidRPr="00431C25" w:rsidRDefault="009508D0" w:rsidP="009508D0">
      <w:pPr>
        <w:spacing w:line="360" w:lineRule="auto"/>
        <w:jc w:val="both"/>
        <w:rPr>
          <w:rFonts w:cs="Arial"/>
          <w:b/>
          <w:sz w:val="28"/>
          <w:szCs w:val="28"/>
        </w:rPr>
      </w:pPr>
    </w:p>
    <w:p w:rsidR="009508D0" w:rsidRPr="00431C25" w:rsidRDefault="009508D0" w:rsidP="009508D0">
      <w:pPr>
        <w:spacing w:line="360" w:lineRule="auto"/>
        <w:jc w:val="both"/>
        <w:rPr>
          <w:rFonts w:cs="Arial"/>
          <w:b/>
          <w:sz w:val="28"/>
          <w:szCs w:val="28"/>
        </w:rPr>
      </w:pPr>
    </w:p>
    <w:p w:rsidR="009508D0" w:rsidRPr="00431C25" w:rsidRDefault="009508D0" w:rsidP="009508D0">
      <w:pPr>
        <w:spacing w:line="360" w:lineRule="auto"/>
        <w:jc w:val="both"/>
        <w:rPr>
          <w:rFonts w:ascii="Calibri" w:hAnsi="Calibri" w:cs="Arial"/>
          <w:b/>
          <w:sz w:val="28"/>
          <w:szCs w:val="28"/>
        </w:rPr>
      </w:pPr>
      <w:r w:rsidRPr="00431C25">
        <w:rPr>
          <w:rFonts w:ascii="Calibri" w:hAnsi="Calibri" w:cs="Arial"/>
          <w:b/>
          <w:sz w:val="28"/>
          <w:szCs w:val="28"/>
        </w:rPr>
        <w:t>Pressemeldung</w:t>
      </w:r>
    </w:p>
    <w:p w:rsidR="009508D0" w:rsidRPr="00431C25" w:rsidRDefault="009508D0" w:rsidP="009508D0">
      <w:pPr>
        <w:spacing w:line="360" w:lineRule="auto"/>
        <w:jc w:val="both"/>
        <w:rPr>
          <w:rFonts w:cs="Arial"/>
          <w:b/>
          <w:sz w:val="28"/>
          <w:szCs w:val="28"/>
        </w:rPr>
      </w:pPr>
    </w:p>
    <w:p w:rsidR="009508D0" w:rsidRPr="00431C25" w:rsidRDefault="009508D0" w:rsidP="009508D0">
      <w:pPr>
        <w:spacing w:line="360" w:lineRule="auto"/>
        <w:jc w:val="both"/>
        <w:rPr>
          <w:rFonts w:cs="Arial"/>
          <w:b/>
          <w:sz w:val="28"/>
          <w:szCs w:val="28"/>
        </w:rPr>
      </w:pPr>
    </w:p>
    <w:p w:rsidR="00A40022" w:rsidRPr="00C23CB1" w:rsidRDefault="00CA5E0B" w:rsidP="00A40022">
      <w:pPr>
        <w:jc w:val="both"/>
        <w:rPr>
          <w:rFonts w:cs="Arial"/>
          <w:b/>
          <w:bCs/>
        </w:rPr>
      </w:pPr>
      <w:r>
        <w:rPr>
          <w:rFonts w:cs="Arial"/>
          <w:b/>
          <w:bCs/>
        </w:rPr>
        <w:t>Malerfachbetrieb mit glanzvoller Bonität</w:t>
      </w:r>
    </w:p>
    <w:p w:rsidR="009508D0" w:rsidRPr="00431C25" w:rsidRDefault="009508D0" w:rsidP="009508D0">
      <w:pPr>
        <w:jc w:val="both"/>
        <w:rPr>
          <w:rFonts w:cs="Arial"/>
          <w:b/>
        </w:rPr>
      </w:pPr>
    </w:p>
    <w:p w:rsidR="00A40022" w:rsidRPr="00AB13AE" w:rsidRDefault="00CA5E0B" w:rsidP="00A40022">
      <w:pPr>
        <w:spacing w:line="360" w:lineRule="auto"/>
        <w:rPr>
          <w:rFonts w:cs="Arial"/>
          <w:i/>
        </w:rPr>
      </w:pPr>
      <w:r w:rsidRPr="00CA5E0B">
        <w:rPr>
          <w:rFonts w:cs="Arial"/>
          <w:i/>
        </w:rPr>
        <w:t>Der Malerfachbetrieb Olaf Schade</w:t>
      </w:r>
      <w:r>
        <w:rPr>
          <w:rFonts w:cs="Arial"/>
        </w:rPr>
        <w:t xml:space="preserve"> </w:t>
      </w:r>
      <w:r w:rsidR="0032238D">
        <w:rPr>
          <w:rFonts w:cs="Arial"/>
          <w:i/>
        </w:rPr>
        <w:t>überzeugt</w:t>
      </w:r>
      <w:r w:rsidR="00A40022" w:rsidRPr="00AB13AE">
        <w:rPr>
          <w:rFonts w:cs="Arial"/>
          <w:i/>
        </w:rPr>
        <w:t xml:space="preserve"> mit einer sehr </w:t>
      </w:r>
      <w:r w:rsidR="00A40022" w:rsidRPr="00010A4F">
        <w:rPr>
          <w:rFonts w:cs="Arial"/>
          <w:i/>
        </w:rPr>
        <w:t>guten Bonität und bestätig</w:t>
      </w:r>
      <w:r w:rsidR="0032238D" w:rsidRPr="00010A4F">
        <w:rPr>
          <w:rFonts w:cs="Arial"/>
          <w:i/>
        </w:rPr>
        <w:t>t</w:t>
      </w:r>
      <w:r w:rsidR="005C69CA" w:rsidRPr="00010A4F">
        <w:rPr>
          <w:rFonts w:cs="Arial"/>
          <w:i/>
        </w:rPr>
        <w:t xml:space="preserve"> damit </w:t>
      </w:r>
      <w:r w:rsidR="00A40022" w:rsidRPr="00010A4F">
        <w:rPr>
          <w:rFonts w:cs="Arial"/>
          <w:i/>
        </w:rPr>
        <w:t>Stabilität und Sicherheit gegenüber allen Geschäftspartnern</w:t>
      </w:r>
      <w:r w:rsidR="00C97EBB">
        <w:rPr>
          <w:rFonts w:cs="Arial"/>
          <w:i/>
        </w:rPr>
        <w:t>.</w:t>
      </w:r>
    </w:p>
    <w:p w:rsidR="00A40022" w:rsidRPr="00431C25" w:rsidRDefault="00A40022" w:rsidP="009508D0">
      <w:pPr>
        <w:spacing w:line="360" w:lineRule="auto"/>
        <w:jc w:val="both"/>
        <w:rPr>
          <w:rFonts w:cs="Arial"/>
          <w:i/>
        </w:rPr>
      </w:pPr>
    </w:p>
    <w:p w:rsidR="00AD54C0" w:rsidRDefault="00A40022" w:rsidP="00A40022">
      <w:pPr>
        <w:spacing w:line="360" w:lineRule="auto"/>
        <w:jc w:val="both"/>
        <w:rPr>
          <w:rFonts w:cs="Arial"/>
        </w:rPr>
      </w:pPr>
      <w:r w:rsidRPr="00AB13AE">
        <w:rPr>
          <w:rFonts w:cs="Arial"/>
        </w:rPr>
        <w:t xml:space="preserve">Im </w:t>
      </w:r>
      <w:r w:rsidR="00CA5E0B">
        <w:rPr>
          <w:rFonts w:cs="Arial"/>
        </w:rPr>
        <w:t>Jahr 2004 gründete</w:t>
      </w:r>
      <w:r w:rsidRPr="00AB13AE">
        <w:rPr>
          <w:rFonts w:cs="Arial"/>
        </w:rPr>
        <w:t xml:space="preserve"> </w:t>
      </w:r>
      <w:r w:rsidR="00CA5E0B">
        <w:rPr>
          <w:rFonts w:cs="Arial"/>
        </w:rPr>
        <w:t>Malermeister Olaf Schade sein</w:t>
      </w:r>
      <w:r w:rsidR="00AB37E4">
        <w:rPr>
          <w:rFonts w:cs="Arial"/>
        </w:rPr>
        <w:t>en</w:t>
      </w:r>
      <w:r w:rsidR="00CA5E0B">
        <w:rPr>
          <w:rFonts w:cs="Arial"/>
        </w:rPr>
        <w:t xml:space="preserve"> </w:t>
      </w:r>
      <w:r w:rsidR="005C69CA">
        <w:rPr>
          <w:rFonts w:cs="Arial"/>
        </w:rPr>
        <w:t>Fach</w:t>
      </w:r>
      <w:r w:rsidR="00CA5E0B">
        <w:rPr>
          <w:rFonts w:cs="Arial"/>
        </w:rPr>
        <w:t xml:space="preserve">betrieb in </w:t>
      </w:r>
      <w:r w:rsidR="00620F99">
        <w:rPr>
          <w:rFonts w:cs="Arial"/>
        </w:rPr>
        <w:t>Dresden und legte somit den</w:t>
      </w:r>
      <w:r w:rsidR="003E1720">
        <w:rPr>
          <w:rFonts w:cs="Arial"/>
        </w:rPr>
        <w:t xml:space="preserve"> Grundstein für </w:t>
      </w:r>
      <w:r w:rsidR="00D0755F">
        <w:rPr>
          <w:rFonts w:cs="Arial"/>
        </w:rPr>
        <w:t xml:space="preserve">das Unternehmen. </w:t>
      </w:r>
      <w:r w:rsidR="00946ED2">
        <w:rPr>
          <w:rFonts w:cs="Arial"/>
        </w:rPr>
        <w:t>V</w:t>
      </w:r>
      <w:r w:rsidR="003E1720">
        <w:rPr>
          <w:rFonts w:cs="Arial"/>
        </w:rPr>
        <w:t>om</w:t>
      </w:r>
      <w:r w:rsidR="00620F99">
        <w:rPr>
          <w:rFonts w:cs="Arial"/>
        </w:rPr>
        <w:t xml:space="preserve"> </w:t>
      </w:r>
      <w:r w:rsidR="003E1720">
        <w:rPr>
          <w:rFonts w:cs="Arial"/>
        </w:rPr>
        <w:t xml:space="preserve">Fassadenanstrich über </w:t>
      </w:r>
      <w:r w:rsidR="00D0755F">
        <w:rPr>
          <w:rFonts w:cs="Arial"/>
        </w:rPr>
        <w:t xml:space="preserve">Dekorputze, </w:t>
      </w:r>
      <w:r w:rsidR="00946ED2">
        <w:rPr>
          <w:rFonts w:cs="Arial"/>
        </w:rPr>
        <w:t>Tapezierarbeiten</w:t>
      </w:r>
      <w:r w:rsidR="00D0755F">
        <w:rPr>
          <w:rFonts w:cs="Arial"/>
        </w:rPr>
        <w:t xml:space="preserve"> und </w:t>
      </w:r>
      <w:proofErr w:type="spellStart"/>
      <w:r w:rsidR="00D0755F">
        <w:rPr>
          <w:rFonts w:cs="Arial"/>
        </w:rPr>
        <w:t>Schablonierungen</w:t>
      </w:r>
      <w:proofErr w:type="spellEnd"/>
      <w:r w:rsidR="00D0755F">
        <w:rPr>
          <w:rFonts w:cs="Arial"/>
        </w:rPr>
        <w:t xml:space="preserve"> bis hin zur </w:t>
      </w:r>
      <w:r w:rsidR="00AB37E4">
        <w:rPr>
          <w:rFonts w:cs="Arial"/>
        </w:rPr>
        <w:t xml:space="preserve">Ausführung hochwertiger </w:t>
      </w:r>
      <w:r w:rsidR="00946ED2">
        <w:rPr>
          <w:rFonts w:cs="Arial"/>
        </w:rPr>
        <w:t xml:space="preserve">Spachtel- </w:t>
      </w:r>
      <w:r w:rsidR="00D0755F">
        <w:rPr>
          <w:rFonts w:cs="Arial"/>
        </w:rPr>
        <w:t>und</w:t>
      </w:r>
      <w:r w:rsidR="00946ED2">
        <w:rPr>
          <w:rFonts w:cs="Arial"/>
        </w:rPr>
        <w:t xml:space="preserve"> Lasurtechniken –</w:t>
      </w:r>
      <w:r w:rsidR="00D0755F">
        <w:rPr>
          <w:rFonts w:cs="Arial"/>
        </w:rPr>
        <w:t xml:space="preserve"> der Malerbetrieb ist in mehreren Bereichen ein Experte.</w:t>
      </w:r>
    </w:p>
    <w:p w:rsidR="00D0755F" w:rsidRDefault="00D0755F" w:rsidP="00A40022">
      <w:pPr>
        <w:spacing w:line="360" w:lineRule="auto"/>
        <w:jc w:val="both"/>
        <w:rPr>
          <w:rFonts w:cs="Arial"/>
        </w:rPr>
      </w:pPr>
    </w:p>
    <w:p w:rsidR="00A40022" w:rsidRPr="00064B8B" w:rsidRDefault="00AD54C0" w:rsidP="00A40022">
      <w:pPr>
        <w:spacing w:line="360" w:lineRule="auto"/>
        <w:jc w:val="both"/>
        <w:rPr>
          <w:rFonts w:cs="Arial"/>
        </w:rPr>
      </w:pPr>
      <w:r>
        <w:rPr>
          <w:rFonts w:cs="Arial"/>
        </w:rPr>
        <w:t xml:space="preserve">Das Unternehmen beschäftigt </w:t>
      </w:r>
      <w:r w:rsidR="00BA2FF3">
        <w:rPr>
          <w:rFonts w:cs="Arial"/>
        </w:rPr>
        <w:t xml:space="preserve">derzeit </w:t>
      </w:r>
      <w:r>
        <w:rPr>
          <w:rFonts w:cs="Arial"/>
        </w:rPr>
        <w:t>18 Mitarbeiter und erzielte im Jahr 2018 einen Umsatz von 1,4 Mio. €. „</w:t>
      </w:r>
      <w:r w:rsidR="00063D2F">
        <w:t xml:space="preserve">Durch ständige Weiterbildung sind wir, was Ausführung und Technik angeht, immer auf dem </w:t>
      </w:r>
      <w:r w:rsidR="003E7247">
        <w:t>aktuellen</w:t>
      </w:r>
      <w:r w:rsidR="00063D2F">
        <w:t xml:space="preserve"> Stand.</w:t>
      </w:r>
      <w:r w:rsidR="00EA7BF4">
        <w:t xml:space="preserve"> Dabei verwenden wir ausschließlich Qualitätsprodukte. </w:t>
      </w:r>
      <w:r w:rsidR="00EA7BF4">
        <w:rPr>
          <w:rFonts w:cs="Arial"/>
        </w:rPr>
        <w:t>Unser oberstes Ziel ist es, solide handwerkliche Leistung zu bringen und somit für zufriedene Kunden zu sorgen</w:t>
      </w:r>
      <w:r w:rsidR="00CB4CBB">
        <w:rPr>
          <w:rFonts w:cs="Arial"/>
        </w:rPr>
        <w:t>“,</w:t>
      </w:r>
      <w:r w:rsidR="00165441">
        <w:rPr>
          <w:rFonts w:cs="Arial"/>
        </w:rPr>
        <w:t xml:space="preserve"> sagt</w:t>
      </w:r>
      <w:r w:rsidR="00CB4CBB">
        <w:rPr>
          <w:rFonts w:cs="Arial"/>
        </w:rPr>
        <w:t xml:space="preserve"> Geschäftsführer Olaf Schade.</w:t>
      </w:r>
      <w:r w:rsidR="00063D2F">
        <w:t xml:space="preserve"> </w:t>
      </w:r>
      <w:r w:rsidR="00CB4CBB" w:rsidRPr="00CB4CBB">
        <w:rPr>
          <w:rFonts w:cs="Arial"/>
        </w:rPr>
        <w:t xml:space="preserve">Zu </w:t>
      </w:r>
      <w:r w:rsidR="003E7247">
        <w:rPr>
          <w:rFonts w:cs="Arial"/>
        </w:rPr>
        <w:t xml:space="preserve">seinen </w:t>
      </w:r>
      <w:r w:rsidR="00EA7BF4">
        <w:rPr>
          <w:rFonts w:cs="Arial"/>
        </w:rPr>
        <w:t>Auftraggebern</w:t>
      </w:r>
      <w:r w:rsidR="003E7247">
        <w:rPr>
          <w:rFonts w:cs="Arial"/>
        </w:rPr>
        <w:t xml:space="preserve"> gehören</w:t>
      </w:r>
      <w:r w:rsidR="00C97EBB">
        <w:rPr>
          <w:rFonts w:cs="Arial"/>
        </w:rPr>
        <w:t xml:space="preserve"> </w:t>
      </w:r>
      <w:r w:rsidR="00CB4CBB">
        <w:rPr>
          <w:rFonts w:cs="Arial"/>
        </w:rPr>
        <w:t xml:space="preserve">Wohnungsgenossenschaften und Immobilieneigentümer, </w:t>
      </w:r>
      <w:r w:rsidR="00CB4CBB" w:rsidRPr="00CB4CBB">
        <w:rPr>
          <w:rFonts w:cs="Arial"/>
        </w:rPr>
        <w:t>Handel und I</w:t>
      </w:r>
      <w:r w:rsidR="00CB4CBB">
        <w:rPr>
          <w:rFonts w:cs="Arial"/>
        </w:rPr>
        <w:t xml:space="preserve">ndustrie </w:t>
      </w:r>
      <w:r w:rsidR="003E7247">
        <w:rPr>
          <w:rFonts w:cs="Arial"/>
        </w:rPr>
        <w:t>sowie</w:t>
      </w:r>
      <w:r w:rsidR="00CB4CBB">
        <w:rPr>
          <w:rFonts w:cs="Arial"/>
        </w:rPr>
        <w:t xml:space="preserve"> </w:t>
      </w:r>
      <w:r w:rsidR="00CB4CBB" w:rsidRPr="00CB4CBB">
        <w:rPr>
          <w:rFonts w:cs="Arial"/>
        </w:rPr>
        <w:t>pr</w:t>
      </w:r>
      <w:r w:rsidR="00CB4CBB">
        <w:rPr>
          <w:rFonts w:cs="Arial"/>
        </w:rPr>
        <w:t>ivate Investoren der Baubranche.</w:t>
      </w:r>
      <w:r w:rsidR="00EA7BF4">
        <w:rPr>
          <w:rFonts w:cs="Arial"/>
        </w:rPr>
        <w:t xml:space="preserve"> „</w:t>
      </w:r>
      <w:r w:rsidR="00EA7BF4" w:rsidRPr="00EA7BF4">
        <w:rPr>
          <w:rFonts w:cs="Arial"/>
        </w:rPr>
        <w:t xml:space="preserve">Wir sind ein zuverlässiger Partner in der Region und haben </w:t>
      </w:r>
      <w:r w:rsidR="00873111">
        <w:rPr>
          <w:rFonts w:cs="Arial"/>
        </w:rPr>
        <w:t xml:space="preserve">es </w:t>
      </w:r>
      <w:r w:rsidR="00EA7BF4" w:rsidRPr="00EA7BF4">
        <w:rPr>
          <w:rFonts w:cs="Arial"/>
        </w:rPr>
        <w:t xml:space="preserve">uns zur Aufgabe gemacht, </w:t>
      </w:r>
      <w:r w:rsidR="00873111">
        <w:rPr>
          <w:rFonts w:cs="Arial"/>
        </w:rPr>
        <w:t xml:space="preserve">den </w:t>
      </w:r>
      <w:r w:rsidR="00EA7BF4" w:rsidRPr="00EA7BF4">
        <w:rPr>
          <w:rFonts w:cs="Arial"/>
        </w:rPr>
        <w:t xml:space="preserve">Ruf und </w:t>
      </w:r>
      <w:r w:rsidR="00873111">
        <w:rPr>
          <w:rFonts w:cs="Arial"/>
        </w:rPr>
        <w:t xml:space="preserve">den </w:t>
      </w:r>
      <w:r w:rsidR="00EA7BF4" w:rsidRPr="00EA7BF4">
        <w:rPr>
          <w:rFonts w:cs="Arial"/>
        </w:rPr>
        <w:t xml:space="preserve">Erfolg des Unternehmens zu </w:t>
      </w:r>
      <w:r w:rsidR="00EA7BF4" w:rsidRPr="00EA7BF4">
        <w:rPr>
          <w:rFonts w:cs="Arial"/>
        </w:rPr>
        <w:lastRenderedPageBreak/>
        <w:t>stärken</w:t>
      </w:r>
      <w:r w:rsidR="00EA7BF4">
        <w:rPr>
          <w:rFonts w:cs="Arial"/>
        </w:rPr>
        <w:t>“,</w:t>
      </w:r>
      <w:r w:rsidR="00BA2FF3">
        <w:rPr>
          <w:rFonts w:cs="Arial"/>
        </w:rPr>
        <w:t xml:space="preserve"> </w:t>
      </w:r>
      <w:r w:rsidR="00EA7BF4">
        <w:rPr>
          <w:rFonts w:cs="Arial"/>
        </w:rPr>
        <w:t>so</w:t>
      </w:r>
      <w:r w:rsidR="005C69CA">
        <w:rPr>
          <w:rFonts w:cs="Arial"/>
        </w:rPr>
        <w:t xml:space="preserve"> </w:t>
      </w:r>
      <w:r w:rsidR="002F4EB3">
        <w:rPr>
          <w:rFonts w:cs="Arial"/>
        </w:rPr>
        <w:t>Olaf Schade</w:t>
      </w:r>
      <w:r w:rsidR="00EA7BF4">
        <w:rPr>
          <w:rFonts w:cs="Arial"/>
        </w:rPr>
        <w:t xml:space="preserve"> weiter</w:t>
      </w:r>
      <w:r w:rsidR="002F4EB3">
        <w:rPr>
          <w:rFonts w:cs="Arial"/>
        </w:rPr>
        <w:t>, der auch die Frage der Unternehmensnachfolge geklärt hat. Seine Tochter Lisa Schade ist ebenfall</w:t>
      </w:r>
      <w:r w:rsidR="00941681">
        <w:rPr>
          <w:rFonts w:cs="Arial"/>
        </w:rPr>
        <w:t>s Malermeisterin und arbeitet als Prokuristin im</w:t>
      </w:r>
      <w:r w:rsidR="002F4EB3">
        <w:rPr>
          <w:rFonts w:cs="Arial"/>
        </w:rPr>
        <w:t xml:space="preserve"> </w:t>
      </w:r>
      <w:r w:rsidR="005C69CA">
        <w:rPr>
          <w:rFonts w:cs="Arial"/>
        </w:rPr>
        <w:t xml:space="preserve">elterlichen </w:t>
      </w:r>
      <w:r w:rsidR="002F4EB3">
        <w:rPr>
          <w:rFonts w:cs="Arial"/>
        </w:rPr>
        <w:t>Betrieb.</w:t>
      </w:r>
    </w:p>
    <w:p w:rsidR="00EA7BF4" w:rsidRPr="00431C25" w:rsidRDefault="00EA7BF4" w:rsidP="00EA7BF4">
      <w:pPr>
        <w:pStyle w:val="StandardWeb"/>
        <w:shd w:val="clear" w:color="auto" w:fill="FFFFFF"/>
        <w:spacing w:line="360" w:lineRule="auto"/>
        <w:rPr>
          <w:rFonts w:ascii="Arial" w:hAnsi="Arial" w:cs="Arial"/>
        </w:rPr>
      </w:pPr>
      <w:bookmarkStart w:id="0" w:name="_GoBack"/>
      <w:r w:rsidRPr="005F373F">
        <w:rPr>
          <w:rFonts w:ascii="Arial" w:hAnsi="Arial" w:cs="Arial"/>
        </w:rPr>
        <w:t xml:space="preserve">Diese positive Entwicklung wirkt sich auch auf die gute Bonität des Unternehmens aus, was dazu führt, dass das Unternehmen das </w:t>
      </w:r>
      <w:proofErr w:type="spellStart"/>
      <w:r w:rsidRPr="005F373F">
        <w:rPr>
          <w:rFonts w:ascii="Arial" w:hAnsi="Arial" w:cs="Arial"/>
        </w:rPr>
        <w:t>CrefoZert</w:t>
      </w:r>
      <w:proofErr w:type="spellEnd"/>
      <w:r w:rsidRPr="005F373F">
        <w:rPr>
          <w:rFonts w:ascii="Arial" w:hAnsi="Arial" w:cs="Arial"/>
        </w:rPr>
        <w:t xml:space="preserve"> </w:t>
      </w:r>
      <w:r>
        <w:rPr>
          <w:rFonts w:ascii="Arial" w:hAnsi="Arial" w:cs="Arial"/>
        </w:rPr>
        <w:t xml:space="preserve">– </w:t>
      </w:r>
      <w:r w:rsidRPr="005F373F">
        <w:rPr>
          <w:rFonts w:ascii="Arial" w:hAnsi="Arial" w:cs="Arial"/>
        </w:rPr>
        <w:t xml:space="preserve">das Bonitätszertifikat von Creditreform für eine hervorragende Geschäftsfähigkeit, Bonität und Stabilität </w:t>
      </w:r>
      <w:r>
        <w:rPr>
          <w:rFonts w:ascii="Arial" w:hAnsi="Arial" w:cs="Arial"/>
        </w:rPr>
        <w:t xml:space="preserve">– </w:t>
      </w:r>
      <w:r w:rsidRPr="005F373F">
        <w:rPr>
          <w:rFonts w:ascii="Arial" w:hAnsi="Arial" w:cs="Arial"/>
        </w:rPr>
        <w:t>verliehen bekommt.</w:t>
      </w:r>
    </w:p>
    <w:p w:rsidR="00165441" w:rsidRPr="00431C25" w:rsidRDefault="00165441" w:rsidP="00165441">
      <w:pPr>
        <w:spacing w:line="360" w:lineRule="auto"/>
        <w:jc w:val="both"/>
        <w:rPr>
          <w:rFonts w:cs="Arial"/>
        </w:rPr>
      </w:pPr>
    </w:p>
    <w:p w:rsidR="00165441" w:rsidRPr="00431C25" w:rsidRDefault="0090195F" w:rsidP="00165441">
      <w:pPr>
        <w:spacing w:line="360" w:lineRule="auto"/>
        <w:jc w:val="both"/>
        <w:rPr>
          <w:rFonts w:cs="Arial"/>
        </w:rPr>
      </w:pPr>
      <w:r>
        <w:rPr>
          <w:rFonts w:cs="Arial"/>
        </w:rPr>
        <w:t>Lediglich 2 %</w:t>
      </w:r>
      <w:r w:rsidR="00165441" w:rsidRPr="00431C25">
        <w:rPr>
          <w:rFonts w:cs="Arial"/>
        </w:rPr>
        <w:t xml:space="preserve"> Prozent sämtlicher Unternehmen in Deutschland können dieses Zertifikat erhalten. Dieses Gütesiegel bescheinigt dem geprüften Unternehmen aufgrund umfangreicher Kriterien eine außergewöhnliche Bonität. </w:t>
      </w:r>
    </w:p>
    <w:bookmarkEnd w:id="0"/>
    <w:p w:rsidR="00165441" w:rsidRPr="00431C25" w:rsidRDefault="00165441" w:rsidP="00165441">
      <w:pPr>
        <w:spacing w:line="360" w:lineRule="auto"/>
        <w:jc w:val="both"/>
        <w:rPr>
          <w:rFonts w:cs="Arial"/>
        </w:rPr>
      </w:pPr>
    </w:p>
    <w:p w:rsidR="00165441" w:rsidRPr="00431C25" w:rsidRDefault="00165441" w:rsidP="00165441">
      <w:pPr>
        <w:spacing w:line="360" w:lineRule="auto"/>
        <w:jc w:val="both"/>
        <w:rPr>
          <w:rFonts w:cs="Arial"/>
        </w:rPr>
      </w:pPr>
      <w:r w:rsidRPr="00431C25">
        <w:rPr>
          <w:rFonts w:cs="Arial"/>
        </w:rPr>
        <w:t>Das Bonitätsurteil basiert auf einer professionellen Jahresabschlussanalyse durch die Creditreform Rating AG sowie den Bonitätsinformationen der Creditreform Wirtschaftsdatenbank. Zusätzlich wird das geprüfte Unternehmen anhand einer persönlichen Befragung durch einen Creditreform Analysten vor Ort umfassend geprüft.</w:t>
      </w:r>
    </w:p>
    <w:p w:rsidR="00165441" w:rsidRPr="00431C25" w:rsidRDefault="00165441" w:rsidP="00165441">
      <w:pPr>
        <w:spacing w:line="360" w:lineRule="auto"/>
        <w:jc w:val="both"/>
        <w:rPr>
          <w:rFonts w:cs="Arial"/>
        </w:rPr>
      </w:pPr>
      <w:r w:rsidRPr="00431C25">
        <w:rPr>
          <w:rFonts w:cs="Arial"/>
        </w:rPr>
        <w:t>Das Zertifikat bestätigt nicht nur eine ausgezeichnete Bonität, sondern bestätigt auch ein sehr niedriges Ausfallrisiko.</w:t>
      </w:r>
    </w:p>
    <w:p w:rsidR="00165441" w:rsidRDefault="00165441" w:rsidP="00165441">
      <w:pPr>
        <w:jc w:val="both"/>
        <w:rPr>
          <w:rFonts w:cs="Arial"/>
        </w:rPr>
      </w:pPr>
    </w:p>
    <w:p w:rsidR="00165441" w:rsidRPr="00BA1970" w:rsidRDefault="00165441" w:rsidP="00165441">
      <w:pPr>
        <w:rPr>
          <w:rFonts w:cs="Arial"/>
        </w:rPr>
      </w:pPr>
    </w:p>
    <w:p w:rsidR="00165441" w:rsidRPr="00431C25" w:rsidRDefault="00165441" w:rsidP="00165441">
      <w:pPr>
        <w:spacing w:line="312" w:lineRule="auto"/>
        <w:jc w:val="both"/>
        <w:rPr>
          <w:rFonts w:cs="Arial"/>
          <w:b/>
        </w:rPr>
      </w:pPr>
      <w:r w:rsidRPr="00431C25">
        <w:rPr>
          <w:rFonts w:cs="Arial"/>
          <w:b/>
        </w:rPr>
        <w:t>Über Creditreform</w:t>
      </w:r>
    </w:p>
    <w:p w:rsidR="00165441" w:rsidRPr="00431C25" w:rsidRDefault="00165441" w:rsidP="00165441">
      <w:pPr>
        <w:spacing w:line="312" w:lineRule="auto"/>
        <w:jc w:val="both"/>
        <w:rPr>
          <w:rFonts w:cs="Arial"/>
        </w:rPr>
      </w:pPr>
    </w:p>
    <w:p w:rsidR="00165441" w:rsidRPr="00431C25" w:rsidRDefault="00165441" w:rsidP="00165441">
      <w:pPr>
        <w:spacing w:line="312" w:lineRule="auto"/>
        <w:jc w:val="both"/>
        <w:rPr>
          <w:rFonts w:cs="Arial"/>
        </w:rPr>
      </w:pPr>
      <w:r w:rsidRPr="00431C25">
        <w:rPr>
          <w:rFonts w:cs="Arial"/>
        </w:rPr>
        <w:t xml:space="preserve">Creditreform wurde 1879 gegründet, um Gläubiger vor „schädlichem Kredit Geben“ zu schützen und so Forderungsausfälle zu vermeiden. </w:t>
      </w:r>
    </w:p>
    <w:p w:rsidR="00165441" w:rsidRPr="00431C25" w:rsidRDefault="00165441" w:rsidP="00165441">
      <w:pPr>
        <w:spacing w:line="312" w:lineRule="auto"/>
        <w:jc w:val="both"/>
        <w:rPr>
          <w:rFonts w:cs="Arial"/>
        </w:rPr>
      </w:pPr>
    </w:p>
    <w:p w:rsidR="00165441" w:rsidRPr="00431C25" w:rsidRDefault="00165441" w:rsidP="00165441">
      <w:pPr>
        <w:spacing w:line="312" w:lineRule="auto"/>
        <w:jc w:val="both"/>
        <w:rPr>
          <w:rFonts w:cs="Arial"/>
        </w:rPr>
      </w:pPr>
      <w:r w:rsidRPr="00431C25">
        <w:rPr>
          <w:rFonts w:cs="Arial"/>
        </w:rPr>
        <w:lastRenderedPageBreak/>
        <w:t>Heute ist Creditreform Marktführer für Wirtschafts-informationen und Inkasso in Deutschland und Europa. Bundesweit sind an 129 Standorten ca. 3.900 hochspezialisierte Mitarbeiter für über 12</w:t>
      </w:r>
      <w:r>
        <w:rPr>
          <w:rFonts w:cs="Arial"/>
        </w:rPr>
        <w:t>9</w:t>
      </w:r>
      <w:r w:rsidRPr="00431C25">
        <w:rPr>
          <w:rFonts w:cs="Arial"/>
        </w:rPr>
        <w:t>.000 Kunden tätig. Vom Handwerksbetrieb über mittelständische Unternehmen bis zur Versicherungsgesellschaft und Großbank nutzen alle Betriebsgrößen und Branchen die Creditreform Dienstleistungen zur Absicherung ihrer Geschäfte.</w:t>
      </w:r>
    </w:p>
    <w:p w:rsidR="00165441" w:rsidRPr="00431C25" w:rsidRDefault="00165441" w:rsidP="00165441">
      <w:pPr>
        <w:spacing w:line="312" w:lineRule="auto"/>
        <w:jc w:val="both"/>
        <w:rPr>
          <w:rFonts w:cs="Arial"/>
        </w:rPr>
      </w:pPr>
    </w:p>
    <w:p w:rsidR="00165441" w:rsidRPr="00431C25" w:rsidRDefault="00165441" w:rsidP="00165441">
      <w:pPr>
        <w:spacing w:line="312" w:lineRule="auto"/>
        <w:jc w:val="both"/>
        <w:rPr>
          <w:rFonts w:cs="Arial"/>
        </w:rPr>
      </w:pPr>
      <w:r w:rsidRPr="00431C25">
        <w:rPr>
          <w:rFonts w:cs="Arial"/>
        </w:rPr>
        <w:t>Neben Auskunft und Inkasso bietet Creditreform Dresden seinen Kunden auch Marketingadressen, Seminare und Konjunkturanalysen an. In Dresden betreuen 40 Mitarbeiter über 1.</w:t>
      </w:r>
      <w:r>
        <w:rPr>
          <w:rFonts w:cs="Arial"/>
        </w:rPr>
        <w:t>930</w:t>
      </w:r>
      <w:r w:rsidRPr="00431C25">
        <w:rPr>
          <w:rFonts w:cs="Arial"/>
        </w:rPr>
        <w:t xml:space="preserve"> Firmenkunden im Postleitzahlgebiet 01.</w:t>
      </w:r>
    </w:p>
    <w:p w:rsidR="00165441" w:rsidRPr="00431C25" w:rsidRDefault="00165441" w:rsidP="00165441">
      <w:pPr>
        <w:spacing w:line="312" w:lineRule="auto"/>
        <w:jc w:val="both"/>
        <w:rPr>
          <w:rFonts w:cs="Arial"/>
        </w:rPr>
      </w:pPr>
    </w:p>
    <w:p w:rsidR="00165441" w:rsidRPr="00431C25" w:rsidRDefault="00165441" w:rsidP="00165441">
      <w:pPr>
        <w:spacing w:line="312" w:lineRule="auto"/>
        <w:rPr>
          <w:rFonts w:cs="Arial"/>
        </w:rPr>
      </w:pPr>
      <w:r w:rsidRPr="00431C25">
        <w:rPr>
          <w:rFonts w:cs="Arial"/>
        </w:rPr>
        <w:t xml:space="preserve">Weitere Informationen unter: </w:t>
      </w:r>
    </w:p>
    <w:p w:rsidR="00165441" w:rsidRPr="00431C25" w:rsidRDefault="00FB0FAA" w:rsidP="00165441">
      <w:pPr>
        <w:spacing w:line="312" w:lineRule="auto"/>
        <w:rPr>
          <w:rFonts w:cs="Arial"/>
        </w:rPr>
      </w:pPr>
      <w:hyperlink r:id="rId8" w:history="1">
        <w:r w:rsidR="00165441" w:rsidRPr="00431C25">
          <w:rPr>
            <w:rStyle w:val="Link"/>
            <w:rFonts w:cs="Arial"/>
            <w:color w:val="auto"/>
          </w:rPr>
          <w:t>www.dresden.creditreform.de</w:t>
        </w:r>
      </w:hyperlink>
    </w:p>
    <w:p w:rsidR="00165441" w:rsidRDefault="00165441" w:rsidP="00165441">
      <w:pPr>
        <w:spacing w:line="360" w:lineRule="auto"/>
        <w:jc w:val="both"/>
        <w:rPr>
          <w:rFonts w:cs="Arial"/>
          <w:b/>
        </w:rPr>
      </w:pPr>
    </w:p>
    <w:p w:rsidR="00267298" w:rsidRDefault="00267298" w:rsidP="00165441">
      <w:pPr>
        <w:spacing w:line="360" w:lineRule="auto"/>
        <w:jc w:val="both"/>
        <w:rPr>
          <w:rFonts w:cs="Arial"/>
          <w:b/>
        </w:rPr>
      </w:pPr>
    </w:p>
    <w:sectPr w:rsidR="00267298" w:rsidSect="00FB0FAA">
      <w:headerReference w:type="default" r:id="rId9"/>
      <w:pgSz w:w="11907" w:h="16840" w:code="9"/>
      <w:pgMar w:top="1701" w:right="4536" w:bottom="1134" w:left="1077" w:header="720" w:footer="39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AA" w:rsidRDefault="00FB0FAA">
      <w:r>
        <w:separator/>
      </w:r>
    </w:p>
  </w:endnote>
  <w:endnote w:type="continuationSeparator" w:id="0">
    <w:p w:rsidR="00FB0FAA" w:rsidRDefault="00FB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Gill Sans MT Light">
    <w:altName w:val="Gill Sans Light"/>
    <w:charset w:val="00"/>
    <w:family w:val="swiss"/>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AA" w:rsidRDefault="00FB0FAA">
      <w:r>
        <w:separator/>
      </w:r>
    </w:p>
  </w:footnote>
  <w:footnote w:type="continuationSeparator" w:id="0">
    <w:p w:rsidR="00FB0FAA" w:rsidRDefault="00FB0F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AA" w:rsidRDefault="00FB0FAA" w:rsidP="00FB0FAA">
    <w:pPr>
      <w:pStyle w:val="Kopfzeile"/>
      <w:rPr>
        <w:rFonts w:ascii="Gill Sans" w:hAnsi="Gill Sans"/>
        <w:sz w:val="22"/>
      </w:rPr>
    </w:pPr>
    <w:r>
      <w:rPr>
        <w:rFonts w:ascii="Gill Sans" w:hAnsi="Gill Sans"/>
        <w:b/>
        <w:sz w:val="22"/>
        <w:u w:val="single"/>
      </w:rPr>
      <w:t>Creditreform</w:t>
    </w:r>
    <w:r>
      <w:rPr>
        <w:rFonts w:ascii="Gill Sans" w:hAnsi="Gill Sans"/>
        <w:sz w:val="22"/>
        <w:u w:val="single"/>
      </w:rPr>
      <w:t xml:space="preserve"> Presseinformation Seite </w:t>
    </w:r>
    <w:r>
      <w:rPr>
        <w:rStyle w:val="Seitenzahl"/>
        <w:rFonts w:ascii="Gill Sans" w:hAnsi="Gill Sans"/>
        <w:sz w:val="22"/>
        <w:u w:val="single"/>
      </w:rPr>
      <w:fldChar w:fldCharType="begin"/>
    </w:r>
    <w:r>
      <w:rPr>
        <w:rStyle w:val="Seitenzahl"/>
        <w:rFonts w:ascii="Gill Sans" w:hAnsi="Gill Sans"/>
        <w:sz w:val="22"/>
        <w:u w:val="single"/>
      </w:rPr>
      <w:instrText xml:space="preserve"> PAGE </w:instrText>
    </w:r>
    <w:r>
      <w:rPr>
        <w:rStyle w:val="Seitenzahl"/>
        <w:rFonts w:ascii="Gill Sans" w:hAnsi="Gill Sans"/>
        <w:sz w:val="22"/>
        <w:u w:val="single"/>
      </w:rPr>
      <w:fldChar w:fldCharType="separate"/>
    </w:r>
    <w:r w:rsidR="00DD27A7">
      <w:rPr>
        <w:rStyle w:val="Seitenzahl"/>
        <w:rFonts w:ascii="Gill Sans" w:hAnsi="Gill Sans"/>
        <w:noProof/>
        <w:sz w:val="22"/>
        <w:u w:val="single"/>
      </w:rPr>
      <w:t>2</w:t>
    </w:r>
    <w:r>
      <w:rPr>
        <w:rStyle w:val="Seitenzahl"/>
        <w:rFonts w:ascii="Gill Sans" w:hAnsi="Gill Sans"/>
        <w:sz w:val="22"/>
        <w:u w:val="single"/>
      </w:rPr>
      <w:fldChar w:fldCharType="end"/>
    </w:r>
  </w:p>
  <w:p w:rsidR="00FB0FAA" w:rsidRDefault="00FB0F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D0"/>
    <w:rsid w:val="00010A4F"/>
    <w:rsid w:val="00022C23"/>
    <w:rsid w:val="00063D2F"/>
    <w:rsid w:val="00064B8B"/>
    <w:rsid w:val="00085C07"/>
    <w:rsid w:val="00087A15"/>
    <w:rsid w:val="00097E96"/>
    <w:rsid w:val="0010435E"/>
    <w:rsid w:val="00132E02"/>
    <w:rsid w:val="00165441"/>
    <w:rsid w:val="001F62FA"/>
    <w:rsid w:val="00236F94"/>
    <w:rsid w:val="002467BB"/>
    <w:rsid w:val="00267298"/>
    <w:rsid w:val="0027226B"/>
    <w:rsid w:val="002A76E0"/>
    <w:rsid w:val="002B0021"/>
    <w:rsid w:val="002C6840"/>
    <w:rsid w:val="002E381D"/>
    <w:rsid w:val="002E543F"/>
    <w:rsid w:val="002F4EB3"/>
    <w:rsid w:val="00320139"/>
    <w:rsid w:val="0032238D"/>
    <w:rsid w:val="00385EE1"/>
    <w:rsid w:val="003A1156"/>
    <w:rsid w:val="003A1159"/>
    <w:rsid w:val="003D2D88"/>
    <w:rsid w:val="003E1720"/>
    <w:rsid w:val="003E7247"/>
    <w:rsid w:val="00431C25"/>
    <w:rsid w:val="0044042F"/>
    <w:rsid w:val="004504A7"/>
    <w:rsid w:val="00497221"/>
    <w:rsid w:val="00497310"/>
    <w:rsid w:val="004A6522"/>
    <w:rsid w:val="004D3BE4"/>
    <w:rsid w:val="00507855"/>
    <w:rsid w:val="005B2276"/>
    <w:rsid w:val="005C4F95"/>
    <w:rsid w:val="005C69CA"/>
    <w:rsid w:val="0060702C"/>
    <w:rsid w:val="006138C8"/>
    <w:rsid w:val="00620F99"/>
    <w:rsid w:val="00642ECE"/>
    <w:rsid w:val="007A56BC"/>
    <w:rsid w:val="007C0FEF"/>
    <w:rsid w:val="008179C8"/>
    <w:rsid w:val="00824C9E"/>
    <w:rsid w:val="00860B54"/>
    <w:rsid w:val="00873111"/>
    <w:rsid w:val="00877FF5"/>
    <w:rsid w:val="00890103"/>
    <w:rsid w:val="00894DDF"/>
    <w:rsid w:val="008F2BE3"/>
    <w:rsid w:val="0090195F"/>
    <w:rsid w:val="00941681"/>
    <w:rsid w:val="00946ED2"/>
    <w:rsid w:val="009508D0"/>
    <w:rsid w:val="009542DC"/>
    <w:rsid w:val="00994DAF"/>
    <w:rsid w:val="00A40022"/>
    <w:rsid w:val="00AB0AA7"/>
    <w:rsid w:val="00AB37E4"/>
    <w:rsid w:val="00AD54C0"/>
    <w:rsid w:val="00BA2FF3"/>
    <w:rsid w:val="00C328A8"/>
    <w:rsid w:val="00C43636"/>
    <w:rsid w:val="00C51B63"/>
    <w:rsid w:val="00C53011"/>
    <w:rsid w:val="00C97EBB"/>
    <w:rsid w:val="00CA5E0B"/>
    <w:rsid w:val="00CB4CBB"/>
    <w:rsid w:val="00D0755F"/>
    <w:rsid w:val="00D2613B"/>
    <w:rsid w:val="00D35492"/>
    <w:rsid w:val="00D47592"/>
    <w:rsid w:val="00DD27A7"/>
    <w:rsid w:val="00EA7BF4"/>
    <w:rsid w:val="00EC60DB"/>
    <w:rsid w:val="00EF3135"/>
    <w:rsid w:val="00FB0BFD"/>
    <w:rsid w:val="00FB0F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8D0"/>
    <w:pPr>
      <w:overflowPunct w:val="0"/>
      <w:autoSpaceDE w:val="0"/>
      <w:autoSpaceDN w:val="0"/>
      <w:adjustRightInd w:val="0"/>
      <w:spacing w:after="0" w:line="240" w:lineRule="auto"/>
      <w:textAlignment w:val="baseline"/>
    </w:pPr>
    <w:rPr>
      <w:rFonts w:ascii="Arial" w:eastAsia="Times New Roman" w:hAnsi="Arial" w:cs="Arial Unicode MS"/>
      <w:sz w:val="24"/>
      <w:szCs w:val="24"/>
      <w:lang w:eastAsia="de-DE" w:bidi="my-MM"/>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9508D0"/>
    <w:pPr>
      <w:tabs>
        <w:tab w:val="center" w:pos="4536"/>
        <w:tab w:val="right" w:pos="9072"/>
      </w:tabs>
    </w:pPr>
  </w:style>
  <w:style w:type="character" w:customStyle="1" w:styleId="KopfzeileZeichen">
    <w:name w:val="Kopfzeile Zeichen"/>
    <w:basedOn w:val="Absatzstandardschriftart"/>
    <w:link w:val="Kopfzeile"/>
    <w:rsid w:val="009508D0"/>
    <w:rPr>
      <w:rFonts w:ascii="Arial" w:eastAsia="Times New Roman" w:hAnsi="Arial" w:cs="Arial Unicode MS"/>
      <w:sz w:val="24"/>
      <w:szCs w:val="24"/>
      <w:lang w:eastAsia="de-DE" w:bidi="my-MM"/>
    </w:rPr>
  </w:style>
  <w:style w:type="character" w:styleId="Seitenzahl">
    <w:name w:val="page number"/>
    <w:basedOn w:val="Absatzstandardschriftart"/>
    <w:rsid w:val="009508D0"/>
  </w:style>
  <w:style w:type="paragraph" w:styleId="Sprechblasentext">
    <w:name w:val="Balloon Text"/>
    <w:basedOn w:val="Standard"/>
    <w:link w:val="SprechblasentextZeichen"/>
    <w:uiPriority w:val="99"/>
    <w:semiHidden/>
    <w:unhideWhenUsed/>
    <w:rsid w:val="009508D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508D0"/>
    <w:rPr>
      <w:rFonts w:ascii="Tahoma" w:eastAsia="Times New Roman" w:hAnsi="Tahoma" w:cs="Tahoma"/>
      <w:sz w:val="16"/>
      <w:szCs w:val="16"/>
      <w:lang w:eastAsia="de-DE" w:bidi="my-MM"/>
    </w:rPr>
  </w:style>
  <w:style w:type="character" w:styleId="Link">
    <w:name w:val="Hyperlink"/>
    <w:rsid w:val="009508D0"/>
    <w:rPr>
      <w:color w:val="0000FF"/>
      <w:u w:val="single"/>
    </w:rPr>
  </w:style>
  <w:style w:type="paragraph" w:styleId="StandardWeb">
    <w:name w:val="Normal (Web)"/>
    <w:basedOn w:val="Standard"/>
    <w:uiPriority w:val="99"/>
    <w:unhideWhenUsed/>
    <w:rsid w:val="009508D0"/>
    <w:pPr>
      <w:overflowPunct/>
      <w:autoSpaceDE/>
      <w:autoSpaceDN/>
      <w:adjustRightInd/>
      <w:spacing w:before="100" w:beforeAutospacing="1" w:after="100" w:afterAutospacing="1"/>
      <w:textAlignment w:val="auto"/>
    </w:pPr>
    <w:rPr>
      <w:rFonts w:ascii="Times New Roman" w:hAnsi="Times New Roman" w:cs="Times New Roman"/>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8D0"/>
    <w:pPr>
      <w:overflowPunct w:val="0"/>
      <w:autoSpaceDE w:val="0"/>
      <w:autoSpaceDN w:val="0"/>
      <w:adjustRightInd w:val="0"/>
      <w:spacing w:after="0" w:line="240" w:lineRule="auto"/>
      <w:textAlignment w:val="baseline"/>
    </w:pPr>
    <w:rPr>
      <w:rFonts w:ascii="Arial" w:eastAsia="Times New Roman" w:hAnsi="Arial" w:cs="Arial Unicode MS"/>
      <w:sz w:val="24"/>
      <w:szCs w:val="24"/>
      <w:lang w:eastAsia="de-DE" w:bidi="my-MM"/>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9508D0"/>
    <w:pPr>
      <w:tabs>
        <w:tab w:val="center" w:pos="4536"/>
        <w:tab w:val="right" w:pos="9072"/>
      </w:tabs>
    </w:pPr>
  </w:style>
  <w:style w:type="character" w:customStyle="1" w:styleId="KopfzeileZeichen">
    <w:name w:val="Kopfzeile Zeichen"/>
    <w:basedOn w:val="Absatzstandardschriftart"/>
    <w:link w:val="Kopfzeile"/>
    <w:rsid w:val="009508D0"/>
    <w:rPr>
      <w:rFonts w:ascii="Arial" w:eastAsia="Times New Roman" w:hAnsi="Arial" w:cs="Arial Unicode MS"/>
      <w:sz w:val="24"/>
      <w:szCs w:val="24"/>
      <w:lang w:eastAsia="de-DE" w:bidi="my-MM"/>
    </w:rPr>
  </w:style>
  <w:style w:type="character" w:styleId="Seitenzahl">
    <w:name w:val="page number"/>
    <w:basedOn w:val="Absatzstandardschriftart"/>
    <w:rsid w:val="009508D0"/>
  </w:style>
  <w:style w:type="paragraph" w:styleId="Sprechblasentext">
    <w:name w:val="Balloon Text"/>
    <w:basedOn w:val="Standard"/>
    <w:link w:val="SprechblasentextZeichen"/>
    <w:uiPriority w:val="99"/>
    <w:semiHidden/>
    <w:unhideWhenUsed/>
    <w:rsid w:val="009508D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508D0"/>
    <w:rPr>
      <w:rFonts w:ascii="Tahoma" w:eastAsia="Times New Roman" w:hAnsi="Tahoma" w:cs="Tahoma"/>
      <w:sz w:val="16"/>
      <w:szCs w:val="16"/>
      <w:lang w:eastAsia="de-DE" w:bidi="my-MM"/>
    </w:rPr>
  </w:style>
  <w:style w:type="character" w:styleId="Link">
    <w:name w:val="Hyperlink"/>
    <w:rsid w:val="009508D0"/>
    <w:rPr>
      <w:color w:val="0000FF"/>
      <w:u w:val="single"/>
    </w:rPr>
  </w:style>
  <w:style w:type="paragraph" w:styleId="StandardWeb">
    <w:name w:val="Normal (Web)"/>
    <w:basedOn w:val="Standard"/>
    <w:uiPriority w:val="99"/>
    <w:unhideWhenUsed/>
    <w:rsid w:val="009508D0"/>
    <w:pPr>
      <w:overflowPunct/>
      <w:autoSpaceDE/>
      <w:autoSpaceDN/>
      <w:adjustRightInd/>
      <w:spacing w:before="100" w:beforeAutospacing="1" w:after="100" w:afterAutospacing="1"/>
      <w:textAlignment w:val="auto"/>
    </w:pPr>
    <w:rPr>
      <w:rFonts w:ascii="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46157">
      <w:bodyDiv w:val="1"/>
      <w:marLeft w:val="0"/>
      <w:marRight w:val="0"/>
      <w:marTop w:val="0"/>
      <w:marBottom w:val="0"/>
      <w:divBdr>
        <w:top w:val="none" w:sz="0" w:space="0" w:color="auto"/>
        <w:left w:val="none" w:sz="0" w:space="0" w:color="auto"/>
        <w:bottom w:val="none" w:sz="0" w:space="0" w:color="auto"/>
        <w:right w:val="none" w:sz="0" w:space="0" w:color="auto"/>
      </w:divBdr>
      <w:divsChild>
        <w:div w:id="353771022">
          <w:marLeft w:val="0"/>
          <w:marRight w:val="0"/>
          <w:marTop w:val="0"/>
          <w:marBottom w:val="0"/>
          <w:divBdr>
            <w:top w:val="none" w:sz="0" w:space="0" w:color="auto"/>
            <w:left w:val="none" w:sz="0" w:space="0" w:color="auto"/>
            <w:bottom w:val="none" w:sz="0" w:space="0" w:color="auto"/>
            <w:right w:val="none" w:sz="0" w:space="0" w:color="auto"/>
          </w:divBdr>
        </w:div>
        <w:div w:id="5787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resden.creditreform.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3018</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Harangus Alexandru</dc:creator>
  <cp:lastModifiedBy>Tobias Spitzhorn</cp:lastModifiedBy>
  <cp:revision>2</cp:revision>
  <cp:lastPrinted>2019-02-13T07:34:00Z</cp:lastPrinted>
  <dcterms:created xsi:type="dcterms:W3CDTF">2019-03-15T11:39:00Z</dcterms:created>
  <dcterms:modified xsi:type="dcterms:W3CDTF">2019-03-15T11:39:00Z</dcterms:modified>
</cp:coreProperties>
</file>